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77777777"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Standaardformulier E: CO2 prestatieladder</w:t>
      </w:r>
      <w:bookmarkEnd w:id="0"/>
    </w:p>
    <w:p w14:paraId="2753B3A5" w14:textId="77777777" w:rsidR="00947AA3" w:rsidRPr="0086580D" w:rsidRDefault="00947AA3" w:rsidP="00947AA3">
      <w:pPr>
        <w:spacing w:line="240" w:lineRule="auto"/>
        <w:rPr>
          <w:rFonts w:ascii="Verdana" w:hAnsi="Verdana"/>
          <w:sz w:val="18"/>
          <w:szCs w:val="18"/>
        </w:rPr>
      </w:pPr>
    </w:p>
    <w:p w14:paraId="511F85BA" w14:textId="77777777" w:rsidR="00947AA3" w:rsidRPr="0086580D" w:rsidRDefault="00947AA3" w:rsidP="00947AA3">
      <w:pPr>
        <w:spacing w:line="240" w:lineRule="auto"/>
        <w:rPr>
          <w:rFonts w:ascii="Verdana" w:hAnsi="Verdana"/>
          <w:sz w:val="18"/>
          <w:szCs w:val="18"/>
        </w:rPr>
      </w:pPr>
      <w:r w:rsidRPr="0086580D">
        <w:rPr>
          <w:rFonts w:ascii="Verdana" w:hAnsi="Verdana"/>
          <w:sz w:val="18"/>
          <w:szCs w:val="18"/>
        </w:rPr>
        <w:t>Gegadigde voldoet aan het volgende niveau van de CO2-prestatieladder:</w:t>
      </w:r>
    </w:p>
    <w:p w14:paraId="415A17AC" w14:textId="77777777" w:rsidR="00947AA3" w:rsidRPr="0086580D" w:rsidRDefault="00947AA3" w:rsidP="00947AA3">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1188"/>
        <w:gridCol w:w="817"/>
        <w:gridCol w:w="6892"/>
      </w:tblGrid>
      <w:tr w:rsidR="00947AA3" w:rsidRPr="0086580D" w14:paraId="23DBF5BC" w14:textId="77777777" w:rsidTr="00526144">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817"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947AA3" w:rsidRPr="0086580D" w14:paraId="2E2FCAAD" w14:textId="77777777" w:rsidTr="00526144">
        <w:tc>
          <w:tcPr>
            <w:tcW w:w="1188" w:type="dxa"/>
          </w:tcPr>
          <w:p w14:paraId="486EF6A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63F937D6"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0</w:t>
            </w:r>
          </w:p>
        </w:tc>
        <w:tc>
          <w:tcPr>
            <w:tcW w:w="6892" w:type="dxa"/>
          </w:tcPr>
          <w:p w14:paraId="6ADFFE68" w14:textId="77777777" w:rsidR="00947AA3" w:rsidRPr="0086580D" w:rsidRDefault="00947AA3" w:rsidP="00526144">
            <w:pPr>
              <w:spacing w:line="240" w:lineRule="auto"/>
              <w:jc w:val="both"/>
              <w:rPr>
                <w:rFonts w:ascii="Verdana" w:hAnsi="Verdana" w:cs="Tahoma"/>
                <w:sz w:val="18"/>
                <w:szCs w:val="18"/>
              </w:rPr>
            </w:pPr>
            <w:r w:rsidRPr="0086580D">
              <w:rPr>
                <w:rFonts w:ascii="Verdana" w:hAnsi="Verdana" w:cs="Tahoma"/>
                <w:sz w:val="18"/>
                <w:szCs w:val="18"/>
              </w:rPr>
              <w:t>Het bedrijf voldoet niet aan de CO2-prestatieladder.</w:t>
            </w:r>
          </w:p>
        </w:tc>
      </w:tr>
      <w:tr w:rsidR="00947AA3" w:rsidRPr="0086580D" w14:paraId="394CB503" w14:textId="77777777" w:rsidTr="00526144">
        <w:tc>
          <w:tcPr>
            <w:tcW w:w="1188" w:type="dxa"/>
          </w:tcPr>
          <w:p w14:paraId="7A7F221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7A4BC4FD"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1</w:t>
            </w:r>
          </w:p>
        </w:tc>
        <w:tc>
          <w:tcPr>
            <w:tcW w:w="6892" w:type="dxa"/>
          </w:tcPr>
          <w:p w14:paraId="47D108D5"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kwalitatief in kaart gebracht. Het bedrijf kent potentiële opties voor energiebesparing en duurzame energie. Het bedrijf communiceert intern en extern op ad hoc basis over haar beleid m.b.t. energiebesparing en duurzame energie. Het bedrijf is op de hoogte van sector- en keteninitiatieven op het gebied van CO2-reductie.</w:t>
            </w:r>
          </w:p>
        </w:tc>
      </w:tr>
      <w:tr w:rsidR="00947AA3" w:rsidRPr="0086580D" w14:paraId="75F6BFCA" w14:textId="77777777" w:rsidTr="00526144">
        <w:tc>
          <w:tcPr>
            <w:tcW w:w="1188" w:type="dxa"/>
          </w:tcPr>
          <w:p w14:paraId="4EC90191"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04DEA7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2</w:t>
            </w:r>
          </w:p>
        </w:tc>
        <w:tc>
          <w:tcPr>
            <w:tcW w:w="6892" w:type="dxa"/>
          </w:tcPr>
          <w:p w14:paraId="1828F2C9"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kwantitatief in kaart gebracht. Het bedrijf heeft een kwalitatieve doelstelling geformuleerd op het gebied van energiebesparing en duurzame energie. Het bedrijf communiceert intern structureel over haar energiebeleid en reductiedoelstellingen. Het bedrijf neemt passief deel aan tenminste één sector- en keteninitiatief op het gebied van CO2-reductie.</w:t>
            </w:r>
          </w:p>
        </w:tc>
      </w:tr>
      <w:tr w:rsidR="00947AA3" w:rsidRPr="0086580D" w14:paraId="6C2D2365" w14:textId="77777777" w:rsidTr="00526144">
        <w:tc>
          <w:tcPr>
            <w:tcW w:w="1188" w:type="dxa"/>
          </w:tcPr>
          <w:p w14:paraId="1628A01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2F9382EE"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3</w:t>
            </w:r>
          </w:p>
        </w:tc>
        <w:tc>
          <w:tcPr>
            <w:tcW w:w="6892" w:type="dxa"/>
          </w:tcPr>
          <w:p w14:paraId="4912AABE"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actueel CO2-emissie-inventaris voor haar eigen CO2-Uitstoot dat volgens de ISO standaard is opgesteld en eventueel door een onafhankelijke instelling is geverifieerd. Het bedrijf beschikt over kwantitatieve doelstellingen voor haar eigen CO2-uitstoot. Het bedrijf communiceert structureel intern en extern over haar CO2-footprint en kwantitatieve reductiedoelstellingen. Het bedrijf neemt actief deel aan tenminste één sector- en keteninitiatief op het gebied van CO2-reductie.</w:t>
            </w:r>
          </w:p>
        </w:tc>
      </w:tr>
      <w:tr w:rsidR="00947AA3" w:rsidRPr="0086580D" w14:paraId="5C8A77B5" w14:textId="77777777" w:rsidTr="00526144">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De ketenemissies zijn op hoofdlijnen in kaart gebracht en voor twee relevante ketens zijn ketenanalyses uitgevoerd. Het bedrijf beschikt over kwantitatieve doelstellingen voor haar ketenemissies. Het bedrijf onderhoudt een dialoog met belanghebbenden. Het bedrijf kan aantonen dat zij initiatiefnemer is van een sector- en keteninitiatief op het gebied van CO2-reductie.</w:t>
            </w:r>
          </w:p>
        </w:tc>
      </w:tr>
      <w:tr w:rsidR="00947AA3" w:rsidRPr="0086580D" w14:paraId="72D66F36" w14:textId="77777777" w:rsidTr="00526144">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CO2-emissie-inventaris van haar A-leveranciers. Het bedrijf toont aan dat de geformuleerde doelstellingen op niveau 3 en 4 worden gerealiseerd. Het bedrijf committeert zich publiekelijk aan een CO2-reductieprogramma van overheid of maatschappelijke organisatie. Het bedrijf kan aantonen dat het een relevante bijdrage levert aan een innovatief CO2-reductieprogramma.</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9F04" w14:textId="77777777" w:rsidR="005B7C32" w:rsidRDefault="005B7C32" w:rsidP="00203776">
      <w:pPr>
        <w:spacing w:line="240" w:lineRule="auto"/>
      </w:pPr>
      <w:r>
        <w:separator/>
      </w:r>
    </w:p>
  </w:endnote>
  <w:endnote w:type="continuationSeparator" w:id="0">
    <w:p w14:paraId="7723771E" w14:textId="77777777" w:rsidR="005B7C32" w:rsidRDefault="005B7C32"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w:t>
    </w:r>
    <w:proofErr w:type="spellStart"/>
    <w:r w:rsidRPr="00E6010F">
      <w:rPr>
        <w:rFonts w:cs="Tahoma"/>
        <w:bCs/>
        <w:szCs w:val="20"/>
        <w:lang w:val="en-US"/>
      </w:rPr>
      <w:t>nummer</w:t>
    </w:r>
    <w:proofErr w:type="spellEnd"/>
    <w:r w:rsidRPr="00E6010F">
      <w:rPr>
        <w:rFonts w:cs="Tahoma"/>
        <w:bCs/>
        <w:szCs w:val="20"/>
        <w:lang w:val="en-US"/>
      </w:rPr>
      <w:t>: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654E" w14:textId="77777777" w:rsidR="005B7C32" w:rsidRDefault="005B7C32" w:rsidP="00203776">
      <w:pPr>
        <w:spacing w:line="240" w:lineRule="auto"/>
      </w:pPr>
      <w:r>
        <w:separator/>
      </w:r>
    </w:p>
  </w:footnote>
  <w:footnote w:type="continuationSeparator" w:id="0">
    <w:p w14:paraId="3BDD49BD" w14:textId="77777777" w:rsidR="005B7C32" w:rsidRDefault="005B7C32"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B7C32"/>
    <w:rsid w:val="005D093C"/>
    <w:rsid w:val="005F6791"/>
    <w:rsid w:val="006270C5"/>
    <w:rsid w:val="00684979"/>
    <w:rsid w:val="00687AB0"/>
    <w:rsid w:val="00700E0C"/>
    <w:rsid w:val="007D1F84"/>
    <w:rsid w:val="00847FB6"/>
    <w:rsid w:val="00896385"/>
    <w:rsid w:val="0089746E"/>
    <w:rsid w:val="00947AA3"/>
    <w:rsid w:val="009B4884"/>
    <w:rsid w:val="00A066E5"/>
    <w:rsid w:val="00A170E4"/>
    <w:rsid w:val="00A60464"/>
    <w:rsid w:val="00A93805"/>
    <w:rsid w:val="00AA071E"/>
    <w:rsid w:val="00AF2113"/>
    <w:rsid w:val="00CC0CD4"/>
    <w:rsid w:val="00D12CCF"/>
    <w:rsid w:val="00DD09E2"/>
    <w:rsid w:val="00DF3CF4"/>
    <w:rsid w:val="00E52060"/>
    <w:rsid w:val="00E60C58"/>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F4R4SHKKDZ5C-1075551559-123409</_dlc_DocId>
    <_dlc_DocIdUrl xmlns="b27a60b8-0f91-45e7-94a6-6d968b8d2558">
      <Url>https://amstelveen.sharepoint.com/sites/IenA/_layouts/15/DocIdRedir.aspx?ID=F4R4SHKKDZ5C-1075551559-123409</Url>
      <Description>F4R4SHKKDZ5C-1075551559-123409</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2.xml><?xml version="1.0" encoding="utf-8"?>
<ds:datastoreItem xmlns:ds="http://schemas.openxmlformats.org/officeDocument/2006/customXml" ds:itemID="{D3771EF3-2809-4594-8FC1-8D5971455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13894756-1a44-4bf9-912a-416b55ff7aaa"/>
    <ds:schemaRef ds:uri="0a8e5a27-58bd-40ac-b92d-e63ef4827487"/>
    <ds:schemaRef ds:uri="e90e4ba9-717f-4155-a15f-1b0a2485f1fa"/>
    <ds:schemaRef ds:uri="b27a60b8-0f91-45e7-94a6-6d968b8d2558"/>
    <ds:schemaRef ds:uri="21a9d099-3f14-4ec9-829a-ec3a01672c2b"/>
  </ds:schemaRefs>
</ds:datastoreItem>
</file>

<file path=customXml/itemProps4.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5.xml><?xml version="1.0" encoding="utf-8"?>
<ds:datastoreItem xmlns:ds="http://schemas.openxmlformats.org/officeDocument/2006/customXml" ds:itemID="{5F37A43C-A4C1-4323-9AAD-C7A59EDDF3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2</cp:revision>
  <cp:lastPrinted>2019-11-14T09:20:00Z</cp:lastPrinted>
  <dcterms:created xsi:type="dcterms:W3CDTF">2025-02-06T13:21:00Z</dcterms:created>
  <dcterms:modified xsi:type="dcterms:W3CDTF">2025-07-25T07:31:00Z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cabfdc57-6c46-4d19-a46c-5d770d759796</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y fmtid="{D5CDD505-2E9C-101B-9397-08002B2CF9AE}" pid="9" name="Type_x0020_document">
    <vt:lpwstr/>
  </property>
  <property fmtid="{D5CDD505-2E9C-101B-9397-08002B2CF9AE}" pid="10" name="Type document">
    <vt:lpwstr/>
  </property>
</Properties>
</file>